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&amp;quot" w:hAnsi="&amp;quot" w:cs="&amp;quot" w:eastAsia="&amp;quot"/>
          <w:color w:val="7FC79D"/>
          <w:spacing w:val="2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&amp;quot" w:hAnsi="&amp;quot" w:cs="&amp;quot" w:eastAsia="&amp;quot"/>
          <w:color w:val="7FC79D"/>
          <w:spacing w:val="2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DOCUMENTAIRE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DEBAT proposé par l’Université Populaire Vivarais Hermitage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- 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object w:dxaOrig="5203" w:dyaOrig="7372">
          <v:rect xmlns:o="urn:schemas-microsoft-com:office:office" xmlns:v="urn:schemas-microsoft-com:vml" id="rectole0000000000" style="width:260.150000pt;height:368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          SYNOPSIS  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  <w:t xml:space="preserve">  Tout commence par la terre qui nous nourrit…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  <w:t xml:space="preserve">   Le constat est là : 60 % des sols sont morts, et le mode de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  <w:t xml:space="preserve">   production actuel ne nourrit pas la planète.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  <w:t xml:space="preserve">   Des femmes et hommes relèvent le défi et démontrent que l’on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  <w:t xml:space="preserve">   peut   se passer de pesticides et d’intrants chimiques pour une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  <w:t xml:space="preserve">   alimentation plus saine.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  <w:t xml:space="preserve">   Grâce à leur énergie communicative Fermes d’Avenir bouscule les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FFF2CC" w:val="clear"/>
        </w:rPr>
        <w:t xml:space="preserve">   discours et les habitudes, un autre monde est possible 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Créée fin 2013 par Maxime de Rostolan, l’association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FERMES D’AVENIR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a pour ambition d’accélérer la transition agricole avec comme missions de déployer des fermes agroécologiques et proposer des pistes d’action pour qu’émergent des vocations et techniques agricoles vertueuses partout en France.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Elle s’adresse aux différents acteurs de la transition : agriculteurs et futurs agriculteurs, entreprises, territoires, propriétaires fonciers, citoyens et consommateurs. L’association est organisée autour de plusieurs activités : Production, Formation, Sensibilisation et Financement.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« Notre conviction : Une agriculture d’avenir à impacts positifs est possible. L’agroécologie est plus performante et résiliente que l’agriculture dite conventionnelle. Prendre soin des hommes et de la nature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n’est pas une option, mais une nécessité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pour offrir une alimentation saine au plus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grand nombre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Convaincus de l’efficacité de la coopération, nous agissons au quotidien avec l’ensemble des acteurs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 depuis le stylo, le champ, la transformation et la distribution jusqu’à l’assiette. » (Maxime de Rostolan)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DEBAT animé par Pierre Pageot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directeur de Fermes d’Avenir avec les questions ci- dessous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2CC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FFF2CC" w:val="clear"/>
        </w:rPr>
        <w:t xml:space="preserve">Tous consommateurs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2CC" w:val="clear"/>
        </w:rPr>
        <w:t xml:space="preserve"> : comment chacun devenons-nous acteur d’une alimentation positive 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2CC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FFF2CC" w:val="clear"/>
        </w:rPr>
        <w:t xml:space="preserve">Producteurs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2CC" w:val="clear"/>
        </w:rPr>
        <w:t xml:space="preserve"> : comment favoriser collectivement une agriculture durable et positive 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2CC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FFF2CC" w:val="clear"/>
        </w:rPr>
        <w:t xml:space="preserve">Transformateurs &amp; distributeurs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2CC" w:val="clear"/>
        </w:rPr>
        <w:t xml:space="preserve"> : quelles initiatives pour répondre aux besoins locaux 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2CC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496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